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Vandenilis. Vandenilio energetika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Užrašykite cinko ir druskos rūgšties tirpalo reakcijos bendrąją lygtį. Nurodykite medžiagų agregatines būsenas.</w:t>
      </w:r>
    </w:p>
    <w:p w:rsidR="00000000" w:rsidDel="00000000" w:rsidP="00000000" w:rsidRDefault="00000000" w:rsidRPr="00000000" w14:paraId="00000003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Kodėl renkant vandenilio dujas mėgintuvėlis laikomas anga žemyn?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Kokiais būdais galima surinkti vandenilio dujas. Atsakymą argumentuokite. Pavaizduokite. </w:t>
      </w:r>
    </w:p>
    <w:p w:rsidR="00000000" w:rsidDel="00000000" w:rsidP="00000000" w:rsidRDefault="00000000" w:rsidRPr="00000000" w14:paraId="00000006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7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Užrašykite simbolius dviejų metalų, kuriems reaguojant su druskos rūgštimi taip pat išsiskirtų vandenilio dujos.</w:t>
      </w:r>
    </w:p>
    <w:p w:rsidR="00000000" w:rsidDel="00000000" w:rsidP="00000000" w:rsidRDefault="00000000" w:rsidRPr="00000000" w14:paraId="00000009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Užrašykite vandenilio dujų degimo reakcijos lygtį.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Parašykite kur gali būti </w:t>
      </w:r>
      <w:r w:rsidDel="00000000" w:rsidR="00000000" w:rsidRPr="00000000">
        <w:rPr>
          <w:rFonts w:ascii="Arial" w:cs="Arial" w:eastAsia="Arial" w:hAnsi="Arial"/>
          <w:rtl w:val="0"/>
        </w:rPr>
        <w:t xml:space="preserve">naudojamos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vandenilio dujos? Pateikite du </w:t>
      </w:r>
      <w:r w:rsidDel="00000000" w:rsidR="00000000" w:rsidRPr="00000000">
        <w:rPr>
          <w:rFonts w:ascii="Arial" w:cs="Arial" w:eastAsia="Arial" w:hAnsi="Arial"/>
          <w:rtl w:val="0"/>
        </w:rPr>
        <w:t xml:space="preserve">naudojimo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būdus.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Kaip pramonėje yra gaunamas vandenilis? Pateikite du gavimo būdus.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Kaip vandenilis yra </w:t>
      </w:r>
      <w:r w:rsidDel="00000000" w:rsidR="00000000" w:rsidRPr="00000000">
        <w:rPr>
          <w:rFonts w:ascii="Arial" w:cs="Arial" w:eastAsia="Arial" w:hAnsi="Arial"/>
          <w:rtl w:val="0"/>
        </w:rPr>
        <w:t xml:space="preserve">naudojamas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energetikos srityje? Pateikite 2 būdus.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Kas yra „žaliasis vandenilis“?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Apskaičiuokite ir užpildykite lentelę: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7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15"/>
        <w:gridCol w:w="1498"/>
        <w:gridCol w:w="1575"/>
        <w:gridCol w:w="1588"/>
        <w:gridCol w:w="1589"/>
        <w:tblGridChange w:id="0">
          <w:tblGrid>
            <w:gridCol w:w="1515"/>
            <w:gridCol w:w="1498"/>
            <w:gridCol w:w="1575"/>
            <w:gridCol w:w="1588"/>
            <w:gridCol w:w="15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Metalas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Metalo masė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 metalu reaguojanti medžiaga</w:t>
            </w:r>
          </w:p>
        </w:tc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Išsiskyrusio vandenilio tūris, L (STP sąlygomis)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Išsiskyrusio vandenilio masė 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Al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85g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HCl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 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45 g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</w:t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Zn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100g 20% HCl tirpalu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2,24 L</w:t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Baikite rašyti reakcijų lygtis, išlyginkite, parašykite agregatines būsenas ir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nurodykite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oksidatorių ir reduktorių: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rtl w:val="0"/>
        </w:rPr>
        <w:t xml:space="preserve"> + H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rtl w:val="0"/>
        </w:rPr>
        <w:t xml:space="preserve">🡪</w:t>
      </w:r>
    </w:p>
    <w:p w:rsidR="00000000" w:rsidDel="00000000" w:rsidP="00000000" w:rsidRDefault="00000000" w:rsidRPr="00000000" w14:paraId="00000032">
      <w:pPr>
        <w:ind w:left="21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 + H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rtl w:val="0"/>
        </w:rPr>
        <w:t xml:space="preserve">🡪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21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rtl w:val="0"/>
        </w:rPr>
        <w:t xml:space="preserve"> + H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 </w:t>
      </w:r>
      <w:r w:rsidDel="00000000" w:rsidR="00000000" w:rsidRPr="00000000">
        <w:rPr>
          <w:rFonts w:ascii="Arial" w:cs="Arial" w:eastAsia="Arial" w:hAnsi="Arial"/>
          <w:rtl w:val="0"/>
        </w:rPr>
        <w:t xml:space="preserve">🡪</w:t>
      </w:r>
    </w:p>
    <w:p w:rsidR="00000000" w:rsidDel="00000000" w:rsidP="00000000" w:rsidRDefault="00000000" w:rsidRPr="00000000" w14:paraId="00000037">
      <w:pPr>
        <w:ind w:left="21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21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ind w:left="216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 + H</w:t>
      </w:r>
      <w:r w:rsidDel="00000000" w:rsidR="00000000" w:rsidRPr="00000000">
        <w:rPr>
          <w:rFonts w:ascii="Arial" w:cs="Arial" w:eastAsia="Arial" w:hAnsi="Arial"/>
          <w:vertAlign w:val="subscript"/>
          <w:rtl w:val="0"/>
        </w:rPr>
        <w:t xml:space="preserve">2  </w:t>
      </w:r>
      <w:r w:rsidDel="00000000" w:rsidR="00000000" w:rsidRPr="00000000">
        <w:rPr>
          <w:rFonts w:ascii="Arial" w:cs="Arial" w:eastAsia="Arial" w:hAnsi="Arial"/>
          <w:rtl w:val="0"/>
        </w:rPr>
        <w:t xml:space="preserve">🡪</w:t>
      </w:r>
    </w:p>
    <w:p w:rsidR="00000000" w:rsidDel="00000000" w:rsidP="00000000" w:rsidRDefault="00000000" w:rsidRPr="00000000" w14:paraId="0000003A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Sumaišius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50 g cinkas ir cinko oksidas mišinio išsiskyrė 8,4 L dujų STP sąlygomis. Apskaičiuokite pradinio mišinio sudėtį procentais? Užrašykite nuoseklų sprendimą.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0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1">
      <w:pPr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2160" w:hanging="360"/>
      </w:pPr>
      <w:rPr/>
    </w:lvl>
    <w:lvl w:ilvl="1">
      <w:start w:val="1"/>
      <w:numFmt w:val="lowerLetter"/>
      <w:lvlText w:val="%2."/>
      <w:lvlJc w:val="left"/>
      <w:pPr>
        <w:ind w:left="2880" w:hanging="360"/>
      </w:pPr>
      <w:rPr/>
    </w:lvl>
    <w:lvl w:ilvl="2">
      <w:start w:val="1"/>
      <w:numFmt w:val="lowerRoman"/>
      <w:lvlText w:val="%3."/>
      <w:lvlJc w:val="right"/>
      <w:pPr>
        <w:ind w:left="3600" w:hanging="180"/>
      </w:pPr>
      <w:rPr/>
    </w:lvl>
    <w:lvl w:ilvl="3">
      <w:start w:val="1"/>
      <w:numFmt w:val="decimal"/>
      <w:lvlText w:val="%4."/>
      <w:lvlJc w:val="left"/>
      <w:pPr>
        <w:ind w:left="4320" w:hanging="360"/>
      </w:pPr>
      <w:rPr/>
    </w:lvl>
    <w:lvl w:ilvl="4">
      <w:start w:val="1"/>
      <w:numFmt w:val="lowerLetter"/>
      <w:lvlText w:val="%5."/>
      <w:lvlJc w:val="left"/>
      <w:pPr>
        <w:ind w:left="5040" w:hanging="360"/>
      </w:pPr>
      <w:rPr/>
    </w:lvl>
    <w:lvl w:ilvl="5">
      <w:start w:val="1"/>
      <w:numFmt w:val="lowerRoman"/>
      <w:lvlText w:val="%6."/>
      <w:lvlJc w:val="right"/>
      <w:pPr>
        <w:ind w:left="5760" w:hanging="180"/>
      </w:pPr>
      <w:rPr/>
    </w:lvl>
    <w:lvl w:ilvl="6">
      <w:start w:val="1"/>
      <w:numFmt w:val="decimal"/>
      <w:lvlText w:val="%7."/>
      <w:lvlJc w:val="left"/>
      <w:pPr>
        <w:ind w:left="6480" w:hanging="360"/>
      </w:pPr>
      <w:rPr/>
    </w:lvl>
    <w:lvl w:ilvl="7">
      <w:start w:val="1"/>
      <w:numFmt w:val="lowerLetter"/>
      <w:lvlText w:val="%8."/>
      <w:lvlJc w:val="left"/>
      <w:pPr>
        <w:ind w:left="7200" w:hanging="360"/>
      </w:pPr>
      <w:rPr/>
    </w:lvl>
    <w:lvl w:ilvl="8">
      <w:start w:val="1"/>
      <w:numFmt w:val="lowerRoman"/>
      <w:lvlText w:val="%9."/>
      <w:lvlJc w:val="right"/>
      <w:pPr>
        <w:ind w:left="79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lt-L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E2875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DE2875"/>
    <w:pPr>
      <w:ind w:left="720"/>
      <w:contextualSpacing w:val="1"/>
    </w:pPr>
  </w:style>
  <w:style w:type="table" w:styleId="TableGrid">
    <w:name w:val="Table Grid"/>
    <w:basedOn w:val="TableNormal"/>
    <w:uiPriority w:val="59"/>
    <w:rsid w:val="00F4786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Tyahs7r9/GxThBCYqSC9plLdQ==">CgMxLjAyCGguZ2pkZ3hzOAByITExTmxXNXZyOE1RTF9GQzhSQVJ2Z0hySnNYcTEwb1BlVQ==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2023-08-24T22:43:00Z</dcterms:created>
  <dc:creator>Kristina Žekonytė</dc:creator>
</cp:coreProperties>
</file>